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25" w:rsidRPr="00016F6A" w:rsidRDefault="00CB4C25" w:rsidP="00016F6A">
      <w:pPr>
        <w:pStyle w:val="Nagwek1"/>
        <w:jc w:val="center"/>
        <w:rPr>
          <w:b/>
          <w:sz w:val="24"/>
          <w:szCs w:val="24"/>
        </w:rPr>
      </w:pPr>
      <w:r w:rsidRPr="00016F6A">
        <w:rPr>
          <w:b/>
          <w:sz w:val="24"/>
          <w:szCs w:val="24"/>
        </w:rPr>
        <w:t>Klauzula</w:t>
      </w:r>
      <w:r w:rsidR="002756A5" w:rsidRPr="00016F6A">
        <w:rPr>
          <w:b/>
          <w:sz w:val="24"/>
          <w:szCs w:val="24"/>
        </w:rPr>
        <w:t xml:space="preserve"> </w:t>
      </w:r>
      <w:r w:rsidRPr="00016F6A">
        <w:rPr>
          <w:b/>
          <w:sz w:val="24"/>
          <w:szCs w:val="24"/>
        </w:rPr>
        <w:t>informacyjna</w:t>
      </w:r>
      <w:r w:rsidR="002756A5" w:rsidRPr="00016F6A">
        <w:rPr>
          <w:b/>
          <w:sz w:val="24"/>
          <w:szCs w:val="24"/>
        </w:rPr>
        <w:t xml:space="preserve"> </w:t>
      </w:r>
      <w:r w:rsidR="00E61689" w:rsidRPr="00016F6A">
        <w:rPr>
          <w:b/>
          <w:sz w:val="24"/>
          <w:szCs w:val="24"/>
        </w:rPr>
        <w:t xml:space="preserve">Przedsiębiorstwa Energetycznego w Siedlcach Sp. z o.o. </w:t>
      </w:r>
      <w:r w:rsidRPr="00016F6A">
        <w:rPr>
          <w:b/>
          <w:sz w:val="24"/>
          <w:szCs w:val="24"/>
        </w:rPr>
        <w:t>(osób</w:t>
      </w:r>
      <w:r w:rsidR="00E61689" w:rsidRPr="00016F6A">
        <w:rPr>
          <w:b/>
          <w:sz w:val="24"/>
          <w:szCs w:val="24"/>
        </w:rPr>
        <w:t>/podmiotów</w:t>
      </w:r>
      <w:r w:rsidRPr="00016F6A">
        <w:rPr>
          <w:b/>
          <w:sz w:val="24"/>
          <w:szCs w:val="24"/>
        </w:rPr>
        <w:t xml:space="preserve"> będących stronami umów).</w:t>
      </w:r>
      <w:r w:rsidR="00080305">
        <w:rPr>
          <w:b/>
          <w:sz w:val="24"/>
          <w:szCs w:val="24"/>
        </w:rPr>
        <w:t xml:space="preserve"> </w:t>
      </w:r>
    </w:p>
    <w:p w:rsidR="00CB4C25" w:rsidRDefault="00CB4C25" w:rsidP="00CB4C25">
      <w:pPr>
        <w:spacing w:before="120" w:after="0" w:line="240" w:lineRule="auto"/>
        <w:outlineLvl w:val="1"/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</w:pPr>
      <w:r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Informacja o przetwarzaniu danych osobowych</w:t>
      </w:r>
    </w:p>
    <w:p w:rsidR="00CB4C25" w:rsidRPr="00B14A80" w:rsidRDefault="00CB4C25" w:rsidP="00CB4C25">
      <w:pPr>
        <w:spacing w:after="0" w:line="240" w:lineRule="auto"/>
        <w:jc w:val="both"/>
        <w:outlineLvl w:val="1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Na podstawie Rozporządzenia Parlamentu Europejskiego i Rady Europy (UE) 2016/679 z dnia 27 kwietnia 2016r. w sprawie ochrony osób fizycznych w związku z przetwarzaniem danych osobowych i w sprawie swobodnego przepływu takich danych oraz uchylenia dyrektywy 95/45/WE, zwanego dalej „RODO” informuje się, że:</w:t>
      </w:r>
    </w:p>
    <w:p w:rsidR="00CB4C25" w:rsidRPr="00B14A80" w:rsidRDefault="00CB4C25" w:rsidP="00A906C8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hanging="50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Administrator danych: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Administratorem danych jest </w:t>
      </w:r>
      <w:r w:rsidRPr="00AB75A7">
        <w:rPr>
          <w:rFonts w:eastAsia="Times New Roman" w:cs="Helvetica"/>
          <w:color w:val="333333"/>
          <w:sz w:val="20"/>
          <w:szCs w:val="20"/>
          <w:lang w:eastAsia="pl-PL"/>
        </w:rPr>
        <w:t>Przedsiębiorstwo Energetyczne w Siedlcach Sp. z o.o.</w:t>
      </w: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 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ul. </w:t>
      </w:r>
      <w:r>
        <w:rPr>
          <w:rFonts w:eastAsia="Times New Roman" w:cs="Helvetica"/>
          <w:color w:val="333333"/>
          <w:sz w:val="20"/>
          <w:szCs w:val="20"/>
          <w:lang w:eastAsia="pl-PL"/>
        </w:rPr>
        <w:t>Starzyńskiego 7</w:t>
      </w:r>
      <w:r w:rsidR="00016F6A">
        <w:rPr>
          <w:rFonts w:eastAsia="Times New Roman" w:cs="Helvetica"/>
          <w:color w:val="333333"/>
          <w:sz w:val="20"/>
          <w:szCs w:val="20"/>
          <w:lang w:eastAsia="pl-PL"/>
        </w:rPr>
        <w:t xml:space="preserve">; </w:t>
      </w:r>
      <w:r w:rsidR="00016F6A">
        <w:rPr>
          <w:rFonts w:eastAsia="Times New Roman" w:cs="Helvetica"/>
          <w:color w:val="333333"/>
          <w:sz w:val="20"/>
          <w:szCs w:val="20"/>
          <w:lang w:eastAsia="pl-PL"/>
        </w:rPr>
        <w:br/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08-110 Siedlce, NIP: 821-000-63-26, REGON: 710008029</w:t>
      </w:r>
      <w:r>
        <w:rPr>
          <w:rFonts w:eastAsia="Times New Roman" w:cs="Helvetica"/>
          <w:color w:val="333333"/>
          <w:sz w:val="20"/>
          <w:szCs w:val="20"/>
          <w:lang w:eastAsia="pl-PL"/>
        </w:rPr>
        <w:t xml:space="preserve">, KRS: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0000041694 (zwane dalej PE Sp. z o.o.).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Inspektor Ochrony Danych: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W PE Sp. z o.o. powołany został Inspektor Ochrony Danych, adres: 08-110 Siedlce, ul. Starzyńskiego 7, adres e-mail: iod@pec-siedlce.com.pl. 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Kategorie danych osobowych: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PE Sp. z o.o.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przetwarza dane osobowe pozyskane od osób, których dane dotyczą. 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Są to: dane identyfikacyjne kontrahenta (strony) niezbędne do zawierania i wykonywania umów, porozumień, referencji, dane niezbędne do weryfikacji osób mających kontakt z dziećmi</w:t>
      </w:r>
      <w:r>
        <w:rPr>
          <w:rFonts w:eastAsia="Times New Roman" w:cs="Helvetica"/>
          <w:color w:val="333333"/>
          <w:sz w:val="20"/>
          <w:szCs w:val="20"/>
          <w:lang w:eastAsia="pl-PL"/>
        </w:rPr>
        <w:t xml:space="preserve"> (w przypadku wydarzeń skierowanych do osób nieletnich)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>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Cel przetwarzania danych i podstawy prawne: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Dane osobowe mogą być przetwarzane przez PE Sp. z o.o.  w celach realizacji statutowych działań: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zawierania i wykonywania umów, porozumień, wydawania referencji na podstawie art. 6 ust. 1 lit. b RODO,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realizacji procedury wnioskodawczej dot</w:t>
      </w:r>
      <w:r>
        <w:rPr>
          <w:rFonts w:eastAsia="Times New Roman" w:cs="Helvetica"/>
          <w:color w:val="333333"/>
          <w:sz w:val="20"/>
          <w:szCs w:val="20"/>
          <w:lang w:eastAsia="pl-PL"/>
        </w:rPr>
        <w:t>yczącej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 zapytań ofertowych na podstawie art. 6 ust. 1 lit. d i e RODO,</w:t>
      </w:r>
    </w:p>
    <w:p w:rsidR="00CB4C25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realizacji procedury dotyczącej postępowania o udzielenie zamówienia publicznego</w:t>
      </w:r>
      <w:r w:rsidRPr="00B14A80">
        <w:rPr>
          <w:rFonts w:ascii="Poppins" w:hAnsi="Poppins"/>
          <w:color w:val="525252"/>
          <w:sz w:val="20"/>
          <w:szCs w:val="20"/>
          <w:shd w:val="clear" w:color="auto" w:fill="FFFFFF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na podstawie art.  6 ust. 1 lit. c</w:t>
      </w:r>
      <w:r w:rsidRPr="00B14A80">
        <w:rPr>
          <w:rFonts w:ascii="Poppins" w:hAnsi="Poppins"/>
          <w:color w:val="525252"/>
          <w:sz w:val="20"/>
          <w:szCs w:val="20"/>
          <w:shd w:val="clear" w:color="auto" w:fill="FFFFFF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RODO,</w:t>
      </w:r>
    </w:p>
    <w:p w:rsidR="00CB4C25" w:rsidRPr="007014FF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i/>
          <w:iCs/>
          <w:color w:val="333333"/>
          <w:sz w:val="20"/>
          <w:szCs w:val="20"/>
          <w:lang w:eastAsia="pl-PL"/>
        </w:rPr>
      </w:pPr>
      <w:r w:rsidRPr="007014FF">
        <w:rPr>
          <w:rFonts w:eastAsia="Times New Roman" w:cs="Helvetica"/>
          <w:i/>
          <w:iCs/>
          <w:color w:val="333333"/>
          <w:sz w:val="20"/>
          <w:szCs w:val="20"/>
          <w:lang w:eastAsia="pl-PL"/>
        </w:rPr>
        <w:t xml:space="preserve">realizacji obowiązków prawnych polegających na weryfikacji personelu mającego kontakt z dziećmi (art. 6 ust. 1 lit. c RODO w zw. z art. 22c ust. 1 </w:t>
      </w:r>
      <w:proofErr w:type="spellStart"/>
      <w:r w:rsidRPr="007014FF">
        <w:rPr>
          <w:rFonts w:eastAsia="Times New Roman" w:cs="Helvetica"/>
          <w:i/>
          <w:iCs/>
          <w:color w:val="333333"/>
          <w:sz w:val="20"/>
          <w:szCs w:val="20"/>
          <w:lang w:eastAsia="pl-PL"/>
        </w:rPr>
        <w:t>pkt</w:t>
      </w:r>
      <w:proofErr w:type="spellEnd"/>
      <w:r w:rsidRPr="007014FF">
        <w:rPr>
          <w:rFonts w:eastAsia="Times New Roman" w:cs="Helvetica"/>
          <w:i/>
          <w:iCs/>
          <w:color w:val="333333"/>
          <w:sz w:val="20"/>
          <w:szCs w:val="20"/>
          <w:lang w:eastAsia="pl-PL"/>
        </w:rPr>
        <w:t xml:space="preserve"> 2 ustawy z dnia 13 maja 2016 r. o przeciwdziałaniu zagrożeniom przestępczością na tle seksualnym i ochronie małoletnich)</w:t>
      </w:r>
      <w:r w:rsidRPr="007014FF">
        <w:rPr>
          <w:rFonts w:eastAsia="Times New Roman" w:cs="Helvetica"/>
          <w:b/>
          <w:bCs/>
          <w:i/>
          <w:iCs/>
          <w:color w:val="333333"/>
          <w:sz w:val="20"/>
          <w:szCs w:val="20"/>
          <w:lang w:eastAsia="pl-PL"/>
        </w:rPr>
        <w:t>*</w:t>
      </w:r>
      <w:r w:rsidRPr="007014FF">
        <w:rPr>
          <w:rFonts w:eastAsia="Times New Roman" w:cs="Helvetica"/>
          <w:i/>
          <w:iCs/>
          <w:color w:val="333333"/>
          <w:sz w:val="20"/>
          <w:szCs w:val="20"/>
          <w:lang w:eastAsia="pl-PL"/>
        </w:rPr>
        <w:t>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realizacji dochodzenia lub zabezpieczenia roszczeń na podstawie art. 6 ust. 1 lit. f RODO.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Udostępnianie danych osobowych: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Państwa dane mogą być przekazywane podmiotom przetwarzającym je na zlecenie PE Sp. z o.o.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np. podwykonawcom, usługodawcom, instytucjom współpracującym, operatorom pocztowym, kurierom, bankom, przewoźnikom oraz podmiotom uprawnionym do uzyskania danych na podstawie obowiązującego prawa – tylko w przypadku, gdy wystąpią z żądaniem w oparciu o stosowne podstawy prawne.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Przekazywanie danych osobowych do państwa trzeciego: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Dane osobowe zebrane przez PE Sp. z </w:t>
      </w:r>
      <w:r w:rsidRPr="007014FF">
        <w:rPr>
          <w:rFonts w:eastAsia="Times New Roman" w:cs="Helvetica"/>
          <w:color w:val="333333"/>
          <w:sz w:val="20"/>
          <w:szCs w:val="20"/>
          <w:lang w:eastAsia="pl-PL"/>
        </w:rPr>
        <w:t xml:space="preserve">o.o. </w:t>
      </w:r>
      <w:r w:rsidRPr="007014FF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nie będą</w:t>
      </w:r>
      <w:r w:rsidRPr="007014FF">
        <w:rPr>
          <w:rFonts w:eastAsia="Times New Roman" w:cs="Helvetica"/>
          <w:color w:val="333333"/>
          <w:sz w:val="20"/>
          <w:szCs w:val="20"/>
          <w:lang w:eastAsia="pl-PL"/>
        </w:rPr>
        <w:t xml:space="preserve"> przekazywane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 do państwa trzeciego, chyba, że państwo docelowe zapewnia na swoim terytorium odpowiedni poziom ochrony danych osobowych, a niezbędność przekazania danych oparta zostanie na stosownych podstawach prawnych.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Okres przechowywania danych: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Państwa dane osobowe będą przechowywane przez okres: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realizacji procedury wnioskodawczej dot. zapytań ofertowych, archiwizacja dokumentów zgodnie z obowiązującymi przepisami kancelaryjno-archiwalnymi,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realizacji i obowiązywania procedury dotyczącej postępowania o udzielenie zamówienia publicznego – zgodnie z postanowieniami </w:t>
      </w:r>
      <w:r w:rsidR="007014FF">
        <w:rPr>
          <w:rFonts w:eastAsia="Times New Roman" w:cs="Helvetica"/>
          <w:color w:val="333333"/>
          <w:sz w:val="20"/>
          <w:szCs w:val="20"/>
          <w:lang w:eastAsia="pl-PL"/>
        </w:rPr>
        <w:t>przepisów prawa i regulacji wewnętrznych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, </w:t>
      </w:r>
      <w:r w:rsidRPr="007014FF">
        <w:rPr>
          <w:rFonts w:eastAsia="Times New Roman" w:cs="Helvetica"/>
          <w:color w:val="333333"/>
          <w:sz w:val="20"/>
          <w:szCs w:val="20"/>
          <w:lang w:eastAsia="pl-PL"/>
        </w:rPr>
        <w:t xml:space="preserve">przez </w:t>
      </w:r>
      <w:r w:rsidRPr="007014FF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 xml:space="preserve">okres </w:t>
      </w:r>
      <w:r w:rsidR="007014FF" w:rsidRPr="007014FF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5 (B5)</w:t>
      </w:r>
      <w:r w:rsidRPr="007014FF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 xml:space="preserve"> lat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 od dnia zakończenia postępowania o udzielenie zamówienia</w:t>
      </w:r>
      <w:r w:rsidR="007014FF">
        <w:rPr>
          <w:rFonts w:eastAsia="Times New Roman" w:cs="Helvetica"/>
          <w:color w:val="333333"/>
          <w:sz w:val="20"/>
          <w:szCs w:val="20"/>
          <w:lang w:eastAsia="pl-PL"/>
        </w:rPr>
        <w:t xml:space="preserve"> lub przez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 okres przechowywania</w:t>
      </w:r>
      <w:r w:rsidR="007014FF">
        <w:rPr>
          <w:rFonts w:eastAsia="Times New Roman" w:cs="Helvetica"/>
          <w:color w:val="333333"/>
          <w:sz w:val="20"/>
          <w:szCs w:val="20"/>
          <w:lang w:eastAsia="pl-PL"/>
        </w:rPr>
        <w:t>, który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 xml:space="preserve"> obejmuje cały czas trwania umowy, do momentu wygaśnięcia prawa do roszczeń, a po jego upływie przez okres niezbędny do wypełnienia obowiązku prawnego przez PE Sp.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z o.o.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wynikającego z przepisów podatkowych lub rachunkowych lub kancelaryjno-archiwalnych,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w systemie monitoringu wizyjnego do 30 dni. W przypadku prowadzenia postępowań wyjaśniających lub dochodzeń związanych z bezpieczeństwem osób przebywających na terenie PE Sp. z o.o.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na czas niezbędny do wykonania w/w czynności,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lastRenderedPageBreak/>
        <w:t>realizacji dochodzenia lub zabezpieczenia roszczeń, do momentu wygaśnięcia prawa do roszczeń, a po jego upływie przez okres niezbędny do wypełnienia obowiązku prawnego przez PE Sp. z o.o.  wynikającego z przepisów podatkowych lub rachunkowych lub kancelaryjno-archiwalnych,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142" w:firstLine="14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Dane osobowe przewarzane na podstawie odrębnej zgody będą przechowywane do czasu jej odwołania.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Przysługujące prawa: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W związku z przetwarzaniem przez PE Sp. z o.o. danych osobowych przysługuje Państwu: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prawo dostępu do treści swoich danych oraz prawo ich poprawiania, usunięcia, ograniczenia przetwarzania, prawo do przenoszenia danych, prawo wniesienia sprzeciwu wobec przetwarzania danych w tym profilowania,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prawo wniesienia skargi do</w:t>
      </w:r>
      <w:r w:rsidR="00BA7DD8">
        <w:rPr>
          <w:rFonts w:eastAsia="Times New Roman" w:cs="Helvetica"/>
          <w:color w:val="333333"/>
          <w:sz w:val="20"/>
          <w:szCs w:val="20"/>
          <w:lang w:eastAsia="pl-PL"/>
        </w:rPr>
        <w:t xml:space="preserve"> </w:t>
      </w: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Prezesa Urzędu Ochrony Danych Osobowych, gdy uznacie Państwo, że przetwarzanie danych osobowych narusza zapisy RODO,</w:t>
      </w:r>
    </w:p>
    <w:p w:rsidR="00CB4C25" w:rsidRPr="00B14A80" w:rsidRDefault="00CB4C25" w:rsidP="00CB4C25">
      <w:pPr>
        <w:numPr>
          <w:ilvl w:val="1"/>
          <w:numId w:val="2"/>
        </w:numPr>
        <w:shd w:val="clear" w:color="auto" w:fill="FFFFFF"/>
        <w:tabs>
          <w:tab w:val="clear" w:pos="786"/>
        </w:tabs>
        <w:spacing w:after="0" w:line="240" w:lineRule="auto"/>
        <w:ind w:left="567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w przypadku procedury dotyczącej postępowania o udzielenie zamówienia publicznego nie przysługuje Państwu:</w:t>
      </w:r>
    </w:p>
    <w:p w:rsidR="00CB4C25" w:rsidRPr="00B14A80" w:rsidRDefault="00CB4C25" w:rsidP="00CB4C2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prawo do usunięcia danych osobowych w związku z art. 17 ust. 3 lit. b, d lub e RODO;</w:t>
      </w:r>
    </w:p>
    <w:p w:rsidR="00CB4C25" w:rsidRPr="00B14A80" w:rsidRDefault="00CB4C25" w:rsidP="00CB4C2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prawo do przenoszenia danych osobowych, o którym mowa w art. 20 RODO;</w:t>
      </w:r>
    </w:p>
    <w:p w:rsidR="00CB4C25" w:rsidRPr="00B14A80" w:rsidRDefault="00CB4C25" w:rsidP="00CB4C2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prawo sprzeciwu, wobec przetwarzania danych osobowych na podstawie art. 21 RODO, gdyż podstawą prawną przetwarzania Pani/Pana danych osobowych jest art. 6 ust. 1 lit. c RODO.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Wymóg podania danych:</w:t>
      </w:r>
    </w:p>
    <w:p w:rsidR="00CB4C25" w:rsidRPr="00B14A80" w:rsidRDefault="00CB4C25" w:rsidP="00CB4C25">
      <w:p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Podanie przez Państwa danych osobowych stanowi warunek realizacji celów określonych w pkt. 4. Jesteście Państwo zobowiązani do ich podania, a konsekwencją ich niepodania będzie brak możliwości podjęcia działań zmierzających do realizacji celów określonych w pkt. 4.</w:t>
      </w:r>
    </w:p>
    <w:p w:rsidR="00CB4C25" w:rsidRPr="00B14A80" w:rsidRDefault="00CB4C25" w:rsidP="00CB4C25">
      <w:pPr>
        <w:numPr>
          <w:ilvl w:val="0"/>
          <w:numId w:val="1"/>
        </w:numPr>
        <w:shd w:val="clear" w:color="auto" w:fill="FFFFFF"/>
        <w:spacing w:after="0" w:line="240" w:lineRule="auto"/>
        <w:ind w:left="230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b/>
          <w:bCs/>
          <w:color w:val="333333"/>
          <w:sz w:val="20"/>
          <w:szCs w:val="20"/>
          <w:lang w:eastAsia="pl-PL"/>
        </w:rPr>
        <w:t>Zautomatyzowane podejmowanie decyzji w tym profilowanie:</w:t>
      </w:r>
    </w:p>
    <w:p w:rsidR="00CB4C25" w:rsidRDefault="00CB4C25" w:rsidP="00CB4C25">
      <w:pPr>
        <w:shd w:val="clear" w:color="auto" w:fill="FFFFFF"/>
        <w:spacing w:after="600" w:line="240" w:lineRule="auto"/>
        <w:ind w:left="23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PE Sp. z o.o.  nie profiluje danych osobowych, które zostały mu przekazane.</w:t>
      </w:r>
    </w:p>
    <w:p w:rsidR="007E1890" w:rsidRPr="00B14A80" w:rsidRDefault="007E1890" w:rsidP="00CB4C25">
      <w:pPr>
        <w:shd w:val="clear" w:color="auto" w:fill="FFFFFF"/>
        <w:spacing w:after="600" w:line="240" w:lineRule="auto"/>
        <w:ind w:left="232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</w:p>
    <w:p w:rsidR="00CB4C25" w:rsidRPr="00B14A80" w:rsidRDefault="00CB4C25" w:rsidP="00CB4C25">
      <w:pPr>
        <w:shd w:val="clear" w:color="auto" w:fill="FFFFFF"/>
        <w:spacing w:line="240" w:lineRule="auto"/>
        <w:ind w:left="230"/>
        <w:jc w:val="right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zapoznałem</w:t>
      </w:r>
      <w:proofErr w:type="spellStart"/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(a</w:t>
      </w:r>
      <w:proofErr w:type="spellEnd"/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m) się .......................................................</w:t>
      </w:r>
    </w:p>
    <w:p w:rsidR="00CB4C25" w:rsidRPr="00B14A80" w:rsidRDefault="00CB4C25" w:rsidP="00CB4C25">
      <w:pPr>
        <w:shd w:val="clear" w:color="auto" w:fill="FFFFFF"/>
        <w:spacing w:line="240" w:lineRule="auto"/>
        <w:ind w:left="230" w:firstLine="6574"/>
        <w:jc w:val="both"/>
        <w:rPr>
          <w:rFonts w:eastAsia="Times New Roman" w:cs="Helvetica"/>
          <w:color w:val="333333"/>
          <w:sz w:val="20"/>
          <w:szCs w:val="20"/>
          <w:lang w:eastAsia="pl-PL"/>
        </w:rPr>
      </w:pPr>
      <w:r w:rsidRPr="00B14A80">
        <w:rPr>
          <w:rFonts w:eastAsia="Times New Roman" w:cs="Helvetica"/>
          <w:color w:val="333333"/>
          <w:sz w:val="20"/>
          <w:szCs w:val="20"/>
          <w:lang w:eastAsia="pl-PL"/>
        </w:rPr>
        <w:t>(data, czytelny podpis)</w:t>
      </w:r>
    </w:p>
    <w:p w:rsidR="008301AF" w:rsidRDefault="008301AF"/>
    <w:sectPr w:rsidR="008301AF" w:rsidSect="00FD1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09" w:rsidRDefault="00EB1E09" w:rsidP="00D3603E">
      <w:pPr>
        <w:spacing w:after="0" w:line="240" w:lineRule="auto"/>
      </w:pPr>
      <w:r>
        <w:separator/>
      </w:r>
    </w:p>
  </w:endnote>
  <w:endnote w:type="continuationSeparator" w:id="0">
    <w:p w:rsidR="00EB1E09" w:rsidRDefault="00EB1E09" w:rsidP="00D3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6A" w:rsidRDefault="00016F6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3E" w:rsidRPr="00D3603E" w:rsidRDefault="008115CD" w:rsidP="00D3603E">
    <w:pPr>
      <w:spacing w:after="0" w:line="240" w:lineRule="auto"/>
      <w:rPr>
        <w:rFonts w:cstheme="minorHAnsi"/>
        <w:i/>
        <w:iCs/>
        <w:sz w:val="20"/>
        <w:szCs w:val="20"/>
      </w:rPr>
    </w:pPr>
    <w:r>
      <w:rPr>
        <w:rFonts w:cstheme="minorHAnsi"/>
        <w:i/>
        <w:iCs/>
        <w:noProof/>
        <w:sz w:val="20"/>
        <w:szCs w:val="20"/>
      </w:rPr>
      <w:pict>
        <v:line id="Łącznik prosty 1" o:spid="_x0000_s1026" style="position:absolute;z-index:251659264;visibility:visible" from="2pt,5.75pt" to="156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TAmgEAAJQDAAAOAAAAZHJzL2Uyb0RvYy54bWysU9uO0zAQfUfiHyy/06QVqi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" strokecolor="#4472c4 [3204]" strokeweight=".5pt">
          <v:stroke joinstyle="miter"/>
        </v:line>
      </w:pict>
    </w:r>
  </w:p>
  <w:p w:rsidR="00D3603E" w:rsidRPr="00D3603E" w:rsidRDefault="00D3603E" w:rsidP="00D3603E">
    <w:pPr>
      <w:spacing w:after="200" w:line="276" w:lineRule="auto"/>
      <w:rPr>
        <w:rFonts w:cstheme="minorHAnsi"/>
        <w:sz w:val="20"/>
        <w:szCs w:val="20"/>
      </w:rPr>
    </w:pPr>
    <w:r w:rsidRPr="00D3603E">
      <w:rPr>
        <w:rFonts w:cstheme="minorHAnsi"/>
        <w:i/>
        <w:iCs/>
        <w:sz w:val="20"/>
        <w:szCs w:val="20"/>
      </w:rPr>
      <w:t>* dotyczy osób mających kontakt z osobami małoletnimi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6A" w:rsidRDefault="00016F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09" w:rsidRDefault="00EB1E09" w:rsidP="00D3603E">
      <w:pPr>
        <w:spacing w:after="0" w:line="240" w:lineRule="auto"/>
      </w:pPr>
      <w:r>
        <w:separator/>
      </w:r>
    </w:p>
  </w:footnote>
  <w:footnote w:type="continuationSeparator" w:id="0">
    <w:p w:rsidR="00EB1E09" w:rsidRDefault="00EB1E09" w:rsidP="00D3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6A" w:rsidRDefault="00016F6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C8" w:rsidRDefault="00A906C8" w:rsidP="00A906C8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6A" w:rsidRDefault="00016F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2281"/>
    <w:multiLevelType w:val="multilevel"/>
    <w:tmpl w:val="B0C2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C3E0C"/>
    <w:multiLevelType w:val="multilevel"/>
    <w:tmpl w:val="533A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424BD"/>
    <w:multiLevelType w:val="hybridMultilevel"/>
    <w:tmpl w:val="49AA81BE"/>
    <w:lvl w:ilvl="0" w:tplc="04150019">
      <w:start w:val="1"/>
      <w:numFmt w:val="lowerLetter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687C269C"/>
    <w:multiLevelType w:val="hybridMultilevel"/>
    <w:tmpl w:val="434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4C25"/>
    <w:rsid w:val="00016F6A"/>
    <w:rsid w:val="00080305"/>
    <w:rsid w:val="000A0D3E"/>
    <w:rsid w:val="002756A5"/>
    <w:rsid w:val="002E4138"/>
    <w:rsid w:val="00304A4F"/>
    <w:rsid w:val="00332A9F"/>
    <w:rsid w:val="004C4125"/>
    <w:rsid w:val="005A49B9"/>
    <w:rsid w:val="005C732A"/>
    <w:rsid w:val="006D5712"/>
    <w:rsid w:val="007014FF"/>
    <w:rsid w:val="007C75E6"/>
    <w:rsid w:val="007E1890"/>
    <w:rsid w:val="008115CD"/>
    <w:rsid w:val="008301AF"/>
    <w:rsid w:val="00883A59"/>
    <w:rsid w:val="009F4B59"/>
    <w:rsid w:val="009F73C2"/>
    <w:rsid w:val="00A40CF5"/>
    <w:rsid w:val="00A906C8"/>
    <w:rsid w:val="00AD2F7C"/>
    <w:rsid w:val="00B61288"/>
    <w:rsid w:val="00BA7DD8"/>
    <w:rsid w:val="00CB4C25"/>
    <w:rsid w:val="00CE416E"/>
    <w:rsid w:val="00D3603E"/>
    <w:rsid w:val="00D97C29"/>
    <w:rsid w:val="00E61689"/>
    <w:rsid w:val="00E81BD0"/>
    <w:rsid w:val="00EB1E09"/>
    <w:rsid w:val="00EC7ACD"/>
    <w:rsid w:val="00FD1B60"/>
    <w:rsid w:val="00FE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C25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C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C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C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C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C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C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C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C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C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4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4C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C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4C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C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C25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C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C25"/>
    <w:pPr>
      <w:spacing w:line="240" w:lineRule="auto"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C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C25"/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C25"/>
    <w:rPr>
      <w:b/>
      <w:bCs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3E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D3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3E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2025-06-11T05:36:00Z</dcterms:created>
  <dcterms:modified xsi:type="dcterms:W3CDTF">2025-06-11T06:09:00Z</dcterms:modified>
</cp:coreProperties>
</file>